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636BF" w14:textId="2460C901" w:rsidR="00E72362" w:rsidRDefault="00B4427D" w:rsidP="0008095A">
      <w:pPr>
        <w:jc w:val="both"/>
      </w:pPr>
      <w:r>
        <w:t>Notre collègue</w:t>
      </w:r>
      <w:r w:rsidR="00E72362">
        <w:t xml:space="preserve"> Sandrine SAGAN</w:t>
      </w:r>
      <w:r>
        <w:t>, directrice du</w:t>
      </w:r>
      <w:r w:rsidR="00E72362">
        <w:t xml:space="preserve"> Laboratoire des biomolécules </w:t>
      </w:r>
      <w:r w:rsidR="0008095A">
        <w:t>(ENS-</w:t>
      </w:r>
      <w:r w:rsidR="00E72362">
        <w:t>CNRS</w:t>
      </w:r>
      <w:r w:rsidR="0008095A">
        <w:t>)</w:t>
      </w:r>
      <w:r w:rsidR="00E72362">
        <w:t xml:space="preserve"> </w:t>
      </w:r>
      <w:r>
        <w:t xml:space="preserve">à Jussieu </w:t>
      </w:r>
      <w:r w:rsidR="00E72362">
        <w:t xml:space="preserve">nous a présenté ce lundi </w:t>
      </w:r>
      <w:r>
        <w:t>1</w:t>
      </w:r>
      <w:r w:rsidRPr="00B4427D">
        <w:rPr>
          <w:vertAlign w:val="superscript"/>
        </w:rPr>
        <w:t>er</w:t>
      </w:r>
      <w:r>
        <w:t xml:space="preserve"> avril </w:t>
      </w:r>
      <w:r w:rsidR="00E72362">
        <w:t>2019, un exposé intitulé « Développement récent concernant le transport des molécules à travers la membrane </w:t>
      </w:r>
      <w:proofErr w:type="gramStart"/>
      <w:r w:rsidR="00E72362">
        <w:t>» .</w:t>
      </w:r>
      <w:proofErr w:type="gramEnd"/>
      <w:r w:rsidR="00E72362">
        <w:t xml:space="preserve"> </w:t>
      </w:r>
    </w:p>
    <w:p w14:paraId="4F4F1EB8" w14:textId="77777777" w:rsidR="00B4427D" w:rsidRDefault="00B4427D" w:rsidP="00B4427D">
      <w:pPr>
        <w:jc w:val="both"/>
      </w:pPr>
    </w:p>
    <w:p w14:paraId="295A50D0" w14:textId="73ECD0FD" w:rsidR="00B4427D" w:rsidRDefault="587310AA" w:rsidP="00B4427D">
      <w:pPr>
        <w:jc w:val="both"/>
      </w:pPr>
      <w:r>
        <w:t>Après une courte présentation générale du rôle des membranes dans le maintien de l’</w:t>
      </w:r>
      <w:proofErr w:type="spellStart"/>
      <w:r>
        <w:t>homéostase</w:t>
      </w:r>
      <w:proofErr w:type="spellEnd"/>
      <w:r>
        <w:t xml:space="preserve"> (maintien du pH, du gradient électrochimique, du potentiel redox, de la température et de la pression osmotique), notre collègue décrit les modes de transport transmembranaires actif et passif. Elle aborde le mécanisme d’endocytose (ou internalisation) lorsqu’une partie de la membrane entoure complètement une particule et la fait pénétrer de l’extérieur vers l’intérieur d’une cellule. Elle distingue successivement : la phagocytose qui est l’absorption de grosses particules par des vésicules de diamètre supérieur à 250 nm ; la pinocytose qui est l’ingestion de fluides ou de macromolécules au moyen de petites vésicules de diamètre inférieur ou égal à 150 nm ; et enfin l’internalisation de ligands ou d’anticorps.</w:t>
      </w:r>
    </w:p>
    <w:p w14:paraId="08DAF87C" w14:textId="77777777" w:rsidR="00B4427D" w:rsidRDefault="00B4427D" w:rsidP="00B4427D">
      <w:pPr>
        <w:jc w:val="both"/>
      </w:pPr>
    </w:p>
    <w:p w14:paraId="537B5402" w14:textId="6A0C6A02" w:rsidR="00B4427D" w:rsidRDefault="00B4427D" w:rsidP="001B24D6">
      <w:pPr>
        <w:jc w:val="both"/>
      </w:pPr>
      <w:r>
        <w:t xml:space="preserve">Pendant longtemps, les biologistes ont pensé que la membrane cellulaire se résumait à une bicouche lipidique. Aujourd’hui, cette membrane est considérée comme tapissée d’une couche de polysaccharides sulfatés plus ou </w:t>
      </w:r>
      <w:proofErr w:type="gramStart"/>
      <w:r>
        <w:t>moins épaisse associés</w:t>
      </w:r>
      <w:proofErr w:type="gramEnd"/>
      <w:r>
        <w:t xml:space="preserve"> à des protéines appelé glycocalyx. Ce complexe moléculaire est chargé négativement. On sait aujourd’hui que certaines pathologies se traduisent par </w:t>
      </w:r>
      <w:r w:rsidR="001B24D6">
        <w:t xml:space="preserve">différents </w:t>
      </w:r>
      <w:r>
        <w:t>degrés de sulfatation de ces molécules.</w:t>
      </w:r>
    </w:p>
    <w:p w14:paraId="3D52BBF3" w14:textId="77777777" w:rsidR="00B4427D" w:rsidRDefault="00B4427D" w:rsidP="00B4427D">
      <w:pPr>
        <w:jc w:val="both"/>
      </w:pPr>
    </w:p>
    <w:p w14:paraId="2A013058" w14:textId="77777777" w:rsidR="00B4427D" w:rsidRDefault="00B4427D" w:rsidP="00B4427D">
      <w:pPr>
        <w:jc w:val="both"/>
      </w:pPr>
      <w:r>
        <w:t>La question qui est posée est « comment fait-on rentrer un polypeptide dans la cellule ? ».</w:t>
      </w:r>
    </w:p>
    <w:p w14:paraId="0AA87C5C" w14:textId="77777777" w:rsidR="00B4427D" w:rsidRDefault="00B4427D" w:rsidP="00B4427D">
      <w:pPr>
        <w:jc w:val="both"/>
      </w:pPr>
    </w:p>
    <w:p w14:paraId="7CB78778" w14:textId="2BF84206" w:rsidR="00B4427D" w:rsidRDefault="004203DF" w:rsidP="00B4427D">
      <w:pPr>
        <w:jc w:val="both"/>
      </w:pPr>
      <w:r>
        <w:t>Sandrine</w:t>
      </w:r>
      <w:r w:rsidR="00B4427D">
        <w:t xml:space="preserve"> Sagan rappelle le travail princeps d’Alain </w:t>
      </w:r>
      <w:proofErr w:type="spellStart"/>
      <w:r w:rsidR="00B4427D">
        <w:t>Prochiantz</w:t>
      </w:r>
      <w:proofErr w:type="spellEnd"/>
      <w:r w:rsidR="00B4427D">
        <w:t xml:space="preserve"> et Alain </w:t>
      </w:r>
      <w:proofErr w:type="spellStart"/>
      <w:r w:rsidR="00B4427D">
        <w:t>Joliot</w:t>
      </w:r>
      <w:proofErr w:type="spellEnd"/>
      <w:r w:rsidR="00B4427D">
        <w:t xml:space="preserve"> en 1991 sur les propriétés d’une séquence d’un facteur de transcription d’</w:t>
      </w:r>
      <w:proofErr w:type="spellStart"/>
      <w:r w:rsidR="00B4427D">
        <w:t>Antennapedia</w:t>
      </w:r>
      <w:proofErr w:type="spellEnd"/>
      <w:r w:rsidR="00B4427D">
        <w:t xml:space="preserve"> riche en lysine et en arginine</w:t>
      </w:r>
      <w:r w:rsidR="00B86592">
        <w:t xml:space="preserve"> appelée « </w:t>
      </w:r>
      <w:proofErr w:type="spellStart"/>
      <w:r w:rsidR="00B86592">
        <w:t>pénétratine</w:t>
      </w:r>
      <w:proofErr w:type="spellEnd"/>
      <w:r w:rsidR="00B86592">
        <w:t> »</w:t>
      </w:r>
      <w:r w:rsidR="00B4427D">
        <w:t xml:space="preserve">. La même observation sera faite </w:t>
      </w:r>
      <w:r>
        <w:t>ultérieurement avec la séquence</w:t>
      </w:r>
      <w:r w:rsidR="00B4427D">
        <w:t xml:space="preserve"> de la protéine TAT du virus HIV ainsi que d’autres RNA et DNA-binding </w:t>
      </w:r>
      <w:proofErr w:type="spellStart"/>
      <w:r w:rsidR="00B4427D">
        <w:t>proteins</w:t>
      </w:r>
      <w:proofErr w:type="spellEnd"/>
      <w:r w:rsidR="00B4427D">
        <w:t xml:space="preserve">. </w:t>
      </w:r>
    </w:p>
    <w:p w14:paraId="27D513AF" w14:textId="77777777" w:rsidR="00B4427D" w:rsidRDefault="00B4427D" w:rsidP="00B4427D">
      <w:pPr>
        <w:jc w:val="both"/>
      </w:pPr>
    </w:p>
    <w:p w14:paraId="3460FB9D" w14:textId="794BB3BA" w:rsidR="00B4427D" w:rsidRDefault="0077211F" w:rsidP="004203DF">
      <w:pPr>
        <w:jc w:val="both"/>
      </w:pPr>
      <w:r>
        <w:t xml:space="preserve">Les capacités de pénétration ne se limitent pas aux séquences cationiques, certaines séquences </w:t>
      </w:r>
      <w:proofErr w:type="gramStart"/>
      <w:r>
        <w:t>amphiphiles</w:t>
      </w:r>
      <w:proofErr w:type="gramEnd"/>
      <w:r>
        <w:t xml:space="preserve"> ou hydrophobes ont également ces propriétés. </w:t>
      </w:r>
      <w:r w:rsidR="004203DF">
        <w:t>Par contre, e</w:t>
      </w:r>
      <w:r>
        <w:t>n ce qui concerne la structure de ces protéines (hélice, feuillet, …)</w:t>
      </w:r>
      <w:r w:rsidR="001B24D6">
        <w:t>,</w:t>
      </w:r>
      <w:r>
        <w:t xml:space="preserve"> il n’y a aucun consensus. Il ne semble pas que ce soit un paramètre important. </w:t>
      </w:r>
      <w:r w:rsidR="004203DF">
        <w:t>Enfin, l</w:t>
      </w:r>
      <w:r>
        <w:t>e mécanisme d’entrée de ces peptides fait appel aussi bien à l’endocytose qu’à la translocation directe.</w:t>
      </w:r>
    </w:p>
    <w:p w14:paraId="291A8A8D" w14:textId="77777777" w:rsidR="003749FB" w:rsidRDefault="003749FB" w:rsidP="004203DF">
      <w:pPr>
        <w:jc w:val="both"/>
      </w:pPr>
    </w:p>
    <w:p w14:paraId="7A4219E9" w14:textId="6D6455CA" w:rsidR="003749FB" w:rsidRDefault="00D71D9B" w:rsidP="00E36F69">
      <w:pPr>
        <w:jc w:val="both"/>
      </w:pPr>
      <w:r>
        <w:t>Sandrine Sagan nous présente ensuite trois exemples de partenaires possibles de ces peptides vecteurs</w:t>
      </w:r>
      <w:r w:rsidR="00713BB8">
        <w:t xml:space="preserve">, exemples </w:t>
      </w:r>
      <w:r w:rsidR="00965E87">
        <w:t xml:space="preserve">nous </w:t>
      </w:r>
      <w:r w:rsidR="00713BB8">
        <w:t xml:space="preserve">permettant d’appréhender les aspects physicochimiques de nouveaux mécanismes de passage des membranes </w:t>
      </w:r>
      <w:r w:rsidR="00E36F69">
        <w:t>;</w:t>
      </w:r>
      <w:r>
        <w:t xml:space="preserve"> tout d’abord les </w:t>
      </w:r>
      <w:r w:rsidRPr="00965E87">
        <w:rPr>
          <w:i/>
          <w:iCs/>
        </w:rPr>
        <w:t xml:space="preserve">lipides </w:t>
      </w:r>
      <w:r w:rsidRPr="00965E87">
        <w:t>externes et internes</w:t>
      </w:r>
      <w:r>
        <w:t xml:space="preserve">, ensuite les </w:t>
      </w:r>
      <w:r w:rsidRPr="00965E87">
        <w:rPr>
          <w:i/>
          <w:iCs/>
        </w:rPr>
        <w:t>protéines membranaires</w:t>
      </w:r>
      <w:r>
        <w:t xml:space="preserve"> et enfin le </w:t>
      </w:r>
      <w:r w:rsidRPr="00965E87">
        <w:rPr>
          <w:i/>
          <w:iCs/>
        </w:rPr>
        <w:t>glycocalyx</w:t>
      </w:r>
      <w:r>
        <w:t xml:space="preserve">. En effet, </w:t>
      </w:r>
      <w:r w:rsidR="00476250">
        <w:t>la nature des interaction</w:t>
      </w:r>
      <w:r>
        <w:t>s</w:t>
      </w:r>
      <w:r w:rsidR="00476250">
        <w:t xml:space="preserve"> avec ces trois partenaires dépendra de la composition chimique de ces peptides.</w:t>
      </w:r>
    </w:p>
    <w:p w14:paraId="07A1841D" w14:textId="77777777" w:rsidR="0077211F" w:rsidRDefault="0077211F" w:rsidP="00B4427D">
      <w:pPr>
        <w:jc w:val="both"/>
      </w:pPr>
    </w:p>
    <w:p w14:paraId="7415956E" w14:textId="50CBCA5B" w:rsidR="00D71D9B" w:rsidRDefault="00D71D9B" w:rsidP="00476250">
      <w:pPr>
        <w:jc w:val="both"/>
      </w:pPr>
      <w:r w:rsidRPr="00965E87">
        <w:rPr>
          <w:i/>
          <w:iCs/>
        </w:rPr>
        <w:t xml:space="preserve">Concernant l’interaction </w:t>
      </w:r>
      <w:r w:rsidR="00965E87">
        <w:rPr>
          <w:i/>
          <w:iCs/>
        </w:rPr>
        <w:t xml:space="preserve">des peptides </w:t>
      </w:r>
      <w:r w:rsidRPr="00965E87">
        <w:rPr>
          <w:i/>
          <w:iCs/>
        </w:rPr>
        <w:t>avec les</w:t>
      </w:r>
      <w:r>
        <w:t xml:space="preserve"> </w:t>
      </w:r>
      <w:r w:rsidRPr="00965E87">
        <w:rPr>
          <w:i/>
          <w:iCs/>
        </w:rPr>
        <w:t>lipides membranaires</w:t>
      </w:r>
      <w:r>
        <w:t xml:space="preserve">, </w:t>
      </w:r>
      <w:r w:rsidR="00476250">
        <w:t>il est souhaité que le</w:t>
      </w:r>
      <w:r w:rsidR="0077211F">
        <w:t xml:space="preserve"> peptide </w:t>
      </w:r>
      <w:r>
        <w:t xml:space="preserve">vecteur n’ait </w:t>
      </w:r>
      <w:r w:rsidR="004203DF">
        <w:t xml:space="preserve">aucune </w:t>
      </w:r>
      <w:r w:rsidR="0077211F">
        <w:t xml:space="preserve">toxicité cellulaire lors de sa traversée de la membrane. </w:t>
      </w:r>
      <w:r>
        <w:t xml:space="preserve">Il devra donc interagir avec une membrane asymétrique dont le feuillet externe sera </w:t>
      </w:r>
      <w:proofErr w:type="spellStart"/>
      <w:r>
        <w:t>zwitterionique</w:t>
      </w:r>
      <w:proofErr w:type="spellEnd"/>
      <w:r>
        <w:t xml:space="preserve"> </w:t>
      </w:r>
      <w:r w:rsidR="00B86592">
        <w:t xml:space="preserve">(charge neutre) </w:t>
      </w:r>
      <w:r>
        <w:t xml:space="preserve">et le feuillet interne chargé négativement. C’est d’ailleurs cette charge </w:t>
      </w:r>
      <w:r w:rsidR="00B86592">
        <w:t xml:space="preserve">interne </w:t>
      </w:r>
      <w:r>
        <w:t>qui exercera une force motrice sur l</w:t>
      </w:r>
      <w:r w:rsidR="00B86592">
        <w:t>e</w:t>
      </w:r>
      <w:r>
        <w:t xml:space="preserve"> peptide </w:t>
      </w:r>
      <w:r w:rsidR="00B86592">
        <w:t>si sa</w:t>
      </w:r>
      <w:r>
        <w:t xml:space="preserve"> charge </w:t>
      </w:r>
      <w:r w:rsidR="00B86592">
        <w:t>est</w:t>
      </w:r>
      <w:r>
        <w:t xml:space="preserve"> positive. </w:t>
      </w:r>
    </w:p>
    <w:p w14:paraId="118F03C1" w14:textId="77777777" w:rsidR="00D71D9B" w:rsidRDefault="00D71D9B" w:rsidP="00D71D9B">
      <w:pPr>
        <w:jc w:val="both"/>
      </w:pPr>
    </w:p>
    <w:p w14:paraId="5A560A5A" w14:textId="2CCD962C" w:rsidR="0077211F" w:rsidRDefault="00F3073C" w:rsidP="00790DB3">
      <w:pPr>
        <w:jc w:val="both"/>
      </w:pPr>
      <w:r>
        <w:t>Ensuite, les</w:t>
      </w:r>
      <w:r w:rsidR="0077211F">
        <w:t xml:space="preserve"> séquence</w:t>
      </w:r>
      <w:r>
        <w:t>s</w:t>
      </w:r>
      <w:r w:rsidR="0077211F">
        <w:t xml:space="preserve"> </w:t>
      </w:r>
      <w:r w:rsidR="00B86592">
        <w:t>peptidique</w:t>
      </w:r>
      <w:r>
        <w:t>s</w:t>
      </w:r>
      <w:r w:rsidR="00B86592">
        <w:t xml:space="preserve"> </w:t>
      </w:r>
      <w:r w:rsidR="0077211F">
        <w:t>ayant un bon coefficient de partage eau/</w:t>
      </w:r>
      <w:proofErr w:type="spellStart"/>
      <w:r w:rsidR="0077211F">
        <w:t>octanol</w:t>
      </w:r>
      <w:proofErr w:type="spellEnd"/>
      <w:r>
        <w:t xml:space="preserve"> seront privilégiées. Pour cela,</w:t>
      </w:r>
      <w:r w:rsidR="0077211F">
        <w:t xml:space="preserve"> l’arginine </w:t>
      </w:r>
      <w:r>
        <w:t xml:space="preserve">sera préférée </w:t>
      </w:r>
      <w:r w:rsidR="0077211F">
        <w:t xml:space="preserve">à la lysine car la charge de l’arginine est plus facile à neutraliser </w:t>
      </w:r>
      <w:r w:rsidR="001B24D6">
        <w:t>par un</w:t>
      </w:r>
      <w:r w:rsidR="0093081A">
        <w:t xml:space="preserve"> acide</w:t>
      </w:r>
      <w:r w:rsidR="0077211F">
        <w:t xml:space="preserve"> gras </w:t>
      </w:r>
      <w:r w:rsidR="001B24D6">
        <w:t xml:space="preserve">non </w:t>
      </w:r>
      <w:proofErr w:type="spellStart"/>
      <w:r w:rsidR="001B24D6">
        <w:t>protoné</w:t>
      </w:r>
      <w:proofErr w:type="spellEnd"/>
      <w:r w:rsidR="001B24D6">
        <w:t xml:space="preserve"> </w:t>
      </w:r>
      <w:r w:rsidR="0077211F">
        <w:t xml:space="preserve">(lauréate, oléate, …) que celle de la lysine. </w:t>
      </w:r>
      <w:r w:rsidR="00D71D9B">
        <w:t xml:space="preserve">L’utilisation </w:t>
      </w:r>
      <w:r w:rsidR="0077211F">
        <w:t>de peptide</w:t>
      </w:r>
      <w:r w:rsidR="00D71D9B">
        <w:t xml:space="preserve">s </w:t>
      </w:r>
      <w:proofErr w:type="spellStart"/>
      <w:r w:rsidR="00D71D9B">
        <w:t>photomarqués</w:t>
      </w:r>
      <w:proofErr w:type="spellEnd"/>
      <w:r w:rsidR="0077211F">
        <w:t xml:space="preserve"> </w:t>
      </w:r>
      <w:r w:rsidR="00D71D9B">
        <w:t>a permis</w:t>
      </w:r>
      <w:r w:rsidR="00790DB3">
        <w:t>,</w:t>
      </w:r>
      <w:r w:rsidR="0077211F">
        <w:t xml:space="preserve"> </w:t>
      </w:r>
      <w:r w:rsidR="00790DB3">
        <w:t xml:space="preserve">également, </w:t>
      </w:r>
      <w:r w:rsidR="0077211F">
        <w:t xml:space="preserve">de </w:t>
      </w:r>
      <w:r w:rsidR="00D71D9B">
        <w:t xml:space="preserve">comprendre que la </w:t>
      </w:r>
      <w:r w:rsidR="0093081A">
        <w:lastRenderedPageBreak/>
        <w:t>« </w:t>
      </w:r>
      <w:proofErr w:type="spellStart"/>
      <w:r w:rsidR="00D71D9B">
        <w:t>pénétratine</w:t>
      </w:r>
      <w:proofErr w:type="spellEnd"/>
      <w:r w:rsidR="0093081A">
        <w:t> »</w:t>
      </w:r>
      <w:r w:rsidR="00D71D9B">
        <w:t xml:space="preserve"> préférait les phases désordonnées de la membrane</w:t>
      </w:r>
      <w:r w:rsidR="0093081A">
        <w:t>,</w:t>
      </w:r>
      <w:r w:rsidR="00D71D9B">
        <w:t xml:space="preserve"> </w:t>
      </w:r>
      <w:r>
        <w:t xml:space="preserve">c’est-à-dire </w:t>
      </w:r>
      <w:r w:rsidR="00D71D9B">
        <w:t xml:space="preserve">des zones riches en acide gras à chaînes insaturées et courtes. </w:t>
      </w:r>
    </w:p>
    <w:p w14:paraId="1E6C9C6A" w14:textId="77777777" w:rsidR="00D71D9B" w:rsidRDefault="00D71D9B" w:rsidP="00D71D9B">
      <w:pPr>
        <w:jc w:val="both"/>
      </w:pPr>
    </w:p>
    <w:p w14:paraId="448EDB24" w14:textId="081E5C17" w:rsidR="0077211F" w:rsidRDefault="00B86592" w:rsidP="00A051E2">
      <w:pPr>
        <w:jc w:val="both"/>
      </w:pPr>
      <w:r w:rsidRPr="00965E87">
        <w:rPr>
          <w:i/>
          <w:iCs/>
        </w:rPr>
        <w:t>Conc</w:t>
      </w:r>
      <w:r w:rsidR="00D71D9B" w:rsidRPr="00965E87">
        <w:rPr>
          <w:i/>
          <w:iCs/>
        </w:rPr>
        <w:t xml:space="preserve">ernant </w:t>
      </w:r>
      <w:r w:rsidR="00965E87" w:rsidRPr="00965E87">
        <w:rPr>
          <w:i/>
          <w:iCs/>
        </w:rPr>
        <w:t xml:space="preserve">l’interaction </w:t>
      </w:r>
      <w:r w:rsidR="00965E87">
        <w:rPr>
          <w:i/>
          <w:iCs/>
        </w:rPr>
        <w:t xml:space="preserve">des peptides </w:t>
      </w:r>
      <w:r w:rsidR="00965E87" w:rsidRPr="00965E87">
        <w:rPr>
          <w:i/>
          <w:iCs/>
        </w:rPr>
        <w:t xml:space="preserve">avec </w:t>
      </w:r>
      <w:r w:rsidR="00D71D9B" w:rsidRPr="00965E87">
        <w:rPr>
          <w:i/>
          <w:iCs/>
        </w:rPr>
        <w:t>les protéines membranaires</w:t>
      </w:r>
      <w:r w:rsidR="00777649">
        <w:t xml:space="preserve">, </w:t>
      </w:r>
      <w:r w:rsidR="00F3073C">
        <w:t>l’étude portera sur l’intérêt de</w:t>
      </w:r>
      <w:r w:rsidR="00777649">
        <w:t xml:space="preserve"> l’</w:t>
      </w:r>
      <w:r w:rsidR="0077211F">
        <w:t>incorpor</w:t>
      </w:r>
      <w:r w:rsidR="00777649">
        <w:t>ation de</w:t>
      </w:r>
      <w:r w:rsidR="0077211F">
        <w:t xml:space="preserve"> cystéines dans les séquences de nos peptides pour faciliter les interactions avec </w:t>
      </w:r>
      <w:r w:rsidR="00777649">
        <w:t>celles-ci</w:t>
      </w:r>
      <w:r w:rsidR="0093081A">
        <w:t xml:space="preserve">, </w:t>
      </w:r>
      <w:r w:rsidR="0077211F">
        <w:t xml:space="preserve">comme le fait la toxine de crotale. </w:t>
      </w:r>
      <w:r w:rsidR="00F3073C">
        <w:t xml:space="preserve">En effet, </w:t>
      </w:r>
      <w:r w:rsidR="00A051E2">
        <w:t>la présence</w:t>
      </w:r>
      <w:r w:rsidR="0077211F">
        <w:t xml:space="preserve"> de cystéine</w:t>
      </w:r>
      <w:r w:rsidR="00380E75">
        <w:t>s (réduites ou non)</w:t>
      </w:r>
      <w:r w:rsidR="0077211F">
        <w:t xml:space="preserve"> permet d’augmenter la pénétration d’un facteur 20 à 100. Ainsi Stéphane </w:t>
      </w:r>
      <w:proofErr w:type="spellStart"/>
      <w:r w:rsidR="0077211F">
        <w:t>Malil</w:t>
      </w:r>
      <w:proofErr w:type="spellEnd"/>
      <w:r w:rsidR="0077211F">
        <w:t xml:space="preserve"> à l’Université de Genève utilise </w:t>
      </w:r>
      <w:r w:rsidR="004203DF">
        <w:t>cette</w:t>
      </w:r>
      <w:r w:rsidR="0077211F">
        <w:t xml:space="preserve"> technologie des polysulfures pour internaliser de nombreuses molécules d’intérêt pharmaceutique.</w:t>
      </w:r>
    </w:p>
    <w:p w14:paraId="3779CFA4" w14:textId="77777777" w:rsidR="009A0A49" w:rsidRDefault="009A0A49" w:rsidP="0077211F">
      <w:pPr>
        <w:jc w:val="both"/>
      </w:pPr>
    </w:p>
    <w:p w14:paraId="0F4C4A92" w14:textId="78B674EA" w:rsidR="00777649" w:rsidRDefault="00965E87" w:rsidP="00790DB3">
      <w:pPr>
        <w:jc w:val="both"/>
      </w:pPr>
      <w:r w:rsidRPr="00965E87">
        <w:rPr>
          <w:i/>
          <w:iCs/>
        </w:rPr>
        <w:t>Concernant enfin l’interaction des peptides avec le glycocalyx</w:t>
      </w:r>
      <w:r>
        <w:t xml:space="preserve">, </w:t>
      </w:r>
      <w:r w:rsidR="00777649">
        <w:t xml:space="preserve">Mme Sandrine Sagan conclut son exposé </w:t>
      </w:r>
      <w:r>
        <w:t>en soulignant son importance</w:t>
      </w:r>
      <w:r w:rsidR="00777649">
        <w:t xml:space="preserve">.  Il faut représenter </w:t>
      </w:r>
      <w:r w:rsidR="00790DB3">
        <w:t xml:space="preserve">ce partenaire </w:t>
      </w:r>
      <w:r w:rsidR="00777649">
        <w:t>comme un</w:t>
      </w:r>
      <w:r w:rsidR="00790DB3">
        <w:t>e</w:t>
      </w:r>
      <w:r w:rsidR="00777649">
        <w:t xml:space="preserve"> éponge gorgée d’eau et de cation divalents, un milieu très visqueux </w:t>
      </w:r>
      <w:r w:rsidR="00F3073C">
        <w:t>dû à la présence d’</w:t>
      </w:r>
      <w:proofErr w:type="spellStart"/>
      <w:r w:rsidR="00777649">
        <w:t>hépa</w:t>
      </w:r>
      <w:r w:rsidR="00F3073C">
        <w:t>rane</w:t>
      </w:r>
      <w:proofErr w:type="spellEnd"/>
      <w:r w:rsidR="00F3073C">
        <w:t xml:space="preserve"> sulfate</w:t>
      </w:r>
      <w:r w:rsidR="00777649">
        <w:t xml:space="preserve"> </w:t>
      </w:r>
      <w:r w:rsidR="00F3073C">
        <w:t>et de chondroïtine sulfate</w:t>
      </w:r>
      <w:r w:rsidR="00777649">
        <w:t xml:space="preserve">. </w:t>
      </w:r>
      <w:r w:rsidR="009A0A49">
        <w:t xml:space="preserve"> </w:t>
      </w:r>
      <w:r w:rsidR="00777649">
        <w:t xml:space="preserve">Il est </w:t>
      </w:r>
      <w:r w:rsidR="009A0A49">
        <w:t>intéressant d’observer que ce n’est pas le nombre de charges positives d</w:t>
      </w:r>
      <w:r w:rsidR="0093081A">
        <w:t>u</w:t>
      </w:r>
      <w:r w:rsidR="009A0A49">
        <w:t xml:space="preserve"> peptide </w:t>
      </w:r>
      <w:r w:rsidR="0093081A">
        <w:t xml:space="preserve">vecteur </w:t>
      </w:r>
      <w:r w:rsidR="00777649">
        <w:t>qui est le paramètre clé</w:t>
      </w:r>
      <w:r w:rsidR="00126EDC">
        <w:t xml:space="preserve"> de l’efficacité de pénétration</w:t>
      </w:r>
      <w:r w:rsidR="00790DB3">
        <w:t>,</w:t>
      </w:r>
      <w:r w:rsidR="0093081A">
        <w:t xml:space="preserve"> ce qui semble contre-intuitif</w:t>
      </w:r>
      <w:r w:rsidR="00790DB3">
        <w:t>, mais d’autres</w:t>
      </w:r>
      <w:r w:rsidR="0093081A">
        <w:t xml:space="preserve"> paramètres </w:t>
      </w:r>
      <w:r w:rsidR="00790DB3">
        <w:t>à identifier.</w:t>
      </w:r>
    </w:p>
    <w:p w14:paraId="73263CDE" w14:textId="77777777" w:rsidR="002D707F" w:rsidRDefault="002D707F" w:rsidP="009A0A49">
      <w:pPr>
        <w:jc w:val="both"/>
      </w:pPr>
    </w:p>
    <w:p w14:paraId="1CFA0DDB" w14:textId="45E210A3" w:rsidR="002D707F" w:rsidRDefault="0093081A" w:rsidP="00790DB3">
      <w:pPr>
        <w:jc w:val="both"/>
      </w:pPr>
      <w:r>
        <w:t>Ainsi, l</w:t>
      </w:r>
      <w:r w:rsidR="00777649">
        <w:t>ors d’</w:t>
      </w:r>
      <w:r w:rsidR="002D707F">
        <w:t xml:space="preserve">une </w:t>
      </w:r>
      <w:r w:rsidR="00F3073C">
        <w:t xml:space="preserve">autre </w:t>
      </w:r>
      <w:r w:rsidR="009A0A49">
        <w:t xml:space="preserve">étude </w:t>
      </w:r>
      <w:r w:rsidR="00F3073C">
        <w:t>concernant</w:t>
      </w:r>
      <w:r w:rsidR="009A0A49">
        <w:t xml:space="preserve"> l’hydrolyse de la </w:t>
      </w:r>
      <w:proofErr w:type="spellStart"/>
      <w:r w:rsidR="009A0A49">
        <w:t>sphingomyeline</w:t>
      </w:r>
      <w:proofErr w:type="spellEnd"/>
      <w:r w:rsidR="009A0A49">
        <w:t xml:space="preserve"> </w:t>
      </w:r>
      <w:r w:rsidR="00777649">
        <w:t xml:space="preserve">par la </w:t>
      </w:r>
      <w:proofErr w:type="spellStart"/>
      <w:r w:rsidR="00777649">
        <w:t>sphingomyelinase</w:t>
      </w:r>
      <w:proofErr w:type="spellEnd"/>
      <w:r w:rsidR="00777649">
        <w:t xml:space="preserve">, </w:t>
      </w:r>
      <w:r w:rsidR="00790DB3">
        <w:t>il a été</w:t>
      </w:r>
      <w:r w:rsidR="00777649">
        <w:t xml:space="preserve"> </w:t>
      </w:r>
      <w:r w:rsidR="009A0A49">
        <w:t>observ</w:t>
      </w:r>
      <w:r w:rsidR="00790DB3">
        <w:t xml:space="preserve">é </w:t>
      </w:r>
      <w:r w:rsidR="009A0A49">
        <w:t>une augmentation de la pénétration</w:t>
      </w:r>
      <w:r w:rsidR="00777649">
        <w:t xml:space="preserve"> </w:t>
      </w:r>
      <w:r w:rsidR="00F3073C">
        <w:t xml:space="preserve">du peptide vecteur </w:t>
      </w:r>
      <w:proofErr w:type="spellStart"/>
      <w:r w:rsidR="009A0A49">
        <w:t>d</w:t>
      </w:r>
      <w:r>
        <w:t>û</w:t>
      </w:r>
      <w:r w:rsidR="009A0A49">
        <w:t>e</w:t>
      </w:r>
      <w:proofErr w:type="spellEnd"/>
      <w:r w:rsidR="00777649">
        <w:t>,</w:t>
      </w:r>
      <w:r w:rsidR="009A0A49">
        <w:t xml:space="preserve"> </w:t>
      </w:r>
      <w:r w:rsidR="00777649">
        <w:t xml:space="preserve">d’une part, </w:t>
      </w:r>
      <w:r w:rsidR="009A0A49">
        <w:t>à la présence d</w:t>
      </w:r>
      <w:r w:rsidR="002D707F">
        <w:t>’</w:t>
      </w:r>
      <w:r w:rsidR="00380E75">
        <w:t xml:space="preserve">un </w:t>
      </w:r>
      <w:r w:rsidR="00790DB3">
        <w:t xml:space="preserve">ou plusieurs </w:t>
      </w:r>
      <w:r w:rsidR="002D707F">
        <w:t>acide</w:t>
      </w:r>
      <w:r w:rsidR="00790DB3">
        <w:t>s</w:t>
      </w:r>
      <w:r w:rsidR="002D707F">
        <w:t xml:space="preserve"> aminé</w:t>
      </w:r>
      <w:r w:rsidR="00790DB3">
        <w:t>s « </w:t>
      </w:r>
      <w:r w:rsidR="009A0A49">
        <w:t>tryptophane</w:t>
      </w:r>
      <w:r w:rsidR="00790DB3">
        <w:t> »</w:t>
      </w:r>
      <w:r w:rsidR="009A0A49">
        <w:t xml:space="preserve"> dans la séquence </w:t>
      </w:r>
      <w:r w:rsidR="002D707F">
        <w:t xml:space="preserve">du peptide </w:t>
      </w:r>
      <w:r w:rsidR="009A0A49">
        <w:t>et</w:t>
      </w:r>
      <w:r w:rsidR="00777649">
        <w:t>, d’autre part,</w:t>
      </w:r>
      <w:r w:rsidR="009A0A49">
        <w:t xml:space="preserve"> à un changement de</w:t>
      </w:r>
      <w:r w:rsidR="002D707F">
        <w:t xml:space="preserve"> courbure de la membrane, d</w:t>
      </w:r>
      <w:r w:rsidR="00777649">
        <w:t>û</w:t>
      </w:r>
      <w:r w:rsidR="002D707F">
        <w:t xml:space="preserve"> à la présence de céramide,</w:t>
      </w:r>
      <w:r w:rsidR="009A0A49">
        <w:t xml:space="preserve"> entrainant </w:t>
      </w:r>
      <w:r w:rsidR="00380E75">
        <w:t xml:space="preserve">une déstabilisation de la membrane par </w:t>
      </w:r>
      <w:r w:rsidR="009A0A49">
        <w:t xml:space="preserve">exclusion du cholestérol et de certaines protéines membranaires. </w:t>
      </w:r>
    </w:p>
    <w:p w14:paraId="3FF2521E" w14:textId="77777777" w:rsidR="002D707F" w:rsidRDefault="002D707F" w:rsidP="002D707F">
      <w:pPr>
        <w:jc w:val="both"/>
      </w:pPr>
    </w:p>
    <w:p w14:paraId="4E450E48" w14:textId="20437844" w:rsidR="009A0A49" w:rsidRDefault="009A0A49" w:rsidP="0093081A">
      <w:pPr>
        <w:jc w:val="both"/>
      </w:pPr>
      <w:r>
        <w:t xml:space="preserve">Il est </w:t>
      </w:r>
      <w:r w:rsidR="0093081A">
        <w:t>ainsi</w:t>
      </w:r>
      <w:r>
        <w:t xml:space="preserve"> suggéré que les séquences contenant du tryptophane forment plus facilement des agrégats avec certains glycocalyx. </w:t>
      </w:r>
      <w:r w:rsidR="0093081A">
        <w:t xml:space="preserve">Le </w:t>
      </w:r>
      <w:r>
        <w:t xml:space="preserve">remplacement d’acides aminés cationiques est </w:t>
      </w:r>
      <w:r w:rsidR="0093081A">
        <w:t xml:space="preserve">donc </w:t>
      </w:r>
      <w:r>
        <w:t>largement compensé par un nombre équivalent de tryptophane.</w:t>
      </w:r>
      <w:r w:rsidR="002D707F">
        <w:t xml:space="preserve"> </w:t>
      </w:r>
      <w:r w:rsidR="004203DF">
        <w:t>Une étude par calorimétrie isotherme a permis</w:t>
      </w:r>
      <w:r w:rsidR="00790DB3">
        <w:t>,</w:t>
      </w:r>
      <w:r w:rsidR="004203DF">
        <w:t xml:space="preserve"> </w:t>
      </w:r>
      <w:proofErr w:type="gramStart"/>
      <w:r w:rsidR="00790DB3">
        <w:t xml:space="preserve">d’ailleurs,  </w:t>
      </w:r>
      <w:r w:rsidR="004203DF">
        <w:t>de</w:t>
      </w:r>
      <w:proofErr w:type="gramEnd"/>
      <w:r w:rsidR="004203DF">
        <w:t xml:space="preserve"> constater que</w:t>
      </w:r>
      <w:r w:rsidR="002D707F">
        <w:t xml:space="preserve"> l’enthalpie de liaison (réaction exothermique) est directement relié</w:t>
      </w:r>
      <w:r w:rsidR="004203DF">
        <w:t>e</w:t>
      </w:r>
      <w:r w:rsidR="002D707F">
        <w:t xml:space="preserve"> au nombre de tryptophanes présents dans la séquence. </w:t>
      </w:r>
    </w:p>
    <w:p w14:paraId="4A41C1A3" w14:textId="77777777" w:rsidR="004203DF" w:rsidRDefault="004203DF" w:rsidP="004203DF">
      <w:pPr>
        <w:jc w:val="both"/>
      </w:pPr>
    </w:p>
    <w:p w14:paraId="57AE701E" w14:textId="77777777" w:rsidR="004203DF" w:rsidRDefault="004203DF" w:rsidP="004203DF">
      <w:pPr>
        <w:jc w:val="both"/>
      </w:pPr>
      <w:r>
        <w:t>Il est reste encore beaucoup à découvrir sur les interactions des séquences peptidiques avec les complexes moléculaires membranaires et peut-être découvrirons-nous encore d’autres paramètres qui s’ajouteront à ceux déjà connus (arginine, cystéine, tryptophane) ?</w:t>
      </w:r>
    </w:p>
    <w:p w14:paraId="5A1009EF" w14:textId="77777777" w:rsidR="009A0A49" w:rsidRDefault="009A0A49" w:rsidP="009A0A49">
      <w:pPr>
        <w:jc w:val="both"/>
      </w:pPr>
    </w:p>
    <w:p w14:paraId="345A0A44" w14:textId="77777777" w:rsidR="002D707F" w:rsidRDefault="002D707F" w:rsidP="002D707F">
      <w:pPr>
        <w:jc w:val="both"/>
      </w:pPr>
    </w:p>
    <w:p w14:paraId="7D489084" w14:textId="72E9AF71" w:rsidR="009A0A49" w:rsidRDefault="009A0A49" w:rsidP="002D707F">
      <w:pPr>
        <w:jc w:val="both"/>
        <w:rPr>
          <w:rFonts w:asciiTheme="majorBidi" w:hAnsiTheme="majorBidi" w:cstheme="majorBidi"/>
          <w:i/>
          <w:iCs/>
        </w:rPr>
      </w:pPr>
      <w:r w:rsidRPr="00EE4612">
        <w:rPr>
          <w:rFonts w:asciiTheme="majorBidi" w:hAnsiTheme="majorBidi" w:cstheme="majorBidi"/>
          <w:i/>
          <w:iCs/>
        </w:rPr>
        <w:t xml:space="preserve">Le lecteur peut consulter les diapositives de la conférence de </w:t>
      </w:r>
      <w:r w:rsidR="002D707F">
        <w:rPr>
          <w:rFonts w:asciiTheme="majorBidi" w:hAnsiTheme="majorBidi" w:cstheme="majorBidi"/>
          <w:i/>
          <w:iCs/>
        </w:rPr>
        <w:t>Sandrine Sagan</w:t>
      </w:r>
      <w:r w:rsidRPr="00EE4612">
        <w:rPr>
          <w:rFonts w:asciiTheme="majorBidi" w:hAnsiTheme="majorBidi" w:cstheme="majorBidi"/>
          <w:i/>
          <w:iCs/>
        </w:rPr>
        <w:t>. Pour accéder au fichier concern</w:t>
      </w:r>
      <w:r w:rsidR="009A2A13">
        <w:rPr>
          <w:rFonts w:asciiTheme="majorBidi" w:hAnsiTheme="majorBidi" w:cstheme="majorBidi"/>
          <w:i/>
          <w:iCs/>
        </w:rPr>
        <w:t xml:space="preserve">é, </w:t>
      </w:r>
      <w:hyperlink r:id="rId4" w:history="1">
        <w:r w:rsidR="009A2A13" w:rsidRPr="009A2A13">
          <w:rPr>
            <w:rStyle w:val="Lienhypertexte"/>
            <w:rFonts w:asciiTheme="majorBidi" w:hAnsiTheme="majorBidi" w:cstheme="majorBidi"/>
            <w:i/>
            <w:iCs/>
          </w:rPr>
          <w:t>cliqu</w:t>
        </w:r>
        <w:bookmarkStart w:id="0" w:name="_GoBack"/>
        <w:bookmarkEnd w:id="0"/>
        <w:r w:rsidR="009A2A13" w:rsidRPr="009A2A13">
          <w:rPr>
            <w:rStyle w:val="Lienhypertexte"/>
            <w:rFonts w:asciiTheme="majorBidi" w:hAnsiTheme="majorBidi" w:cstheme="majorBidi"/>
            <w:i/>
            <w:iCs/>
          </w:rPr>
          <w:t>er ici</w:t>
        </w:r>
      </w:hyperlink>
      <w:r w:rsidR="009A2A13">
        <w:rPr>
          <w:rFonts w:asciiTheme="majorBidi" w:hAnsiTheme="majorBidi" w:cstheme="majorBidi"/>
          <w:i/>
          <w:iCs/>
        </w:rPr>
        <w:t xml:space="preserve"> </w:t>
      </w:r>
      <w:r w:rsidRPr="00EE4612">
        <w:rPr>
          <w:rFonts w:asciiTheme="majorBidi" w:hAnsiTheme="majorBidi" w:cstheme="majorBidi"/>
          <w:i/>
          <w:iCs/>
        </w:rPr>
        <w:t>; pour accéder aux séquences audio de chaque diapositive, ouvrir ensuite avec Powerpoint online, puis affichage-mode lecture-lancer le diaporama</w:t>
      </w:r>
    </w:p>
    <w:p w14:paraId="63DD1289" w14:textId="77777777" w:rsidR="009A0A49" w:rsidRDefault="009A0A49" w:rsidP="009A0A49">
      <w:pPr>
        <w:jc w:val="both"/>
        <w:rPr>
          <w:rFonts w:asciiTheme="majorBidi" w:hAnsiTheme="majorBidi" w:cstheme="majorBidi"/>
          <w:i/>
          <w:iCs/>
        </w:rPr>
      </w:pPr>
    </w:p>
    <w:p w14:paraId="331CF1E7" w14:textId="66B1718F" w:rsidR="009A0A49" w:rsidRPr="006D2A9A" w:rsidRDefault="009A0A49" w:rsidP="009A0A49">
      <w:pPr>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r>
      <w:r>
        <w:rPr>
          <w:rFonts w:asciiTheme="majorBidi" w:hAnsiTheme="majorBidi" w:cstheme="majorBidi"/>
        </w:rPr>
        <w:tab/>
        <w:t>Résumé rédigé par Benoît Prieur</w:t>
      </w:r>
      <w:r w:rsidR="00965E87">
        <w:rPr>
          <w:rFonts w:asciiTheme="majorBidi" w:hAnsiTheme="majorBidi" w:cstheme="majorBidi"/>
        </w:rPr>
        <w:t xml:space="preserve"> et Michel </w:t>
      </w:r>
      <w:proofErr w:type="spellStart"/>
      <w:r w:rsidR="00965E87">
        <w:rPr>
          <w:rFonts w:asciiTheme="majorBidi" w:hAnsiTheme="majorBidi" w:cstheme="majorBidi"/>
        </w:rPr>
        <w:t>Gondran</w:t>
      </w:r>
      <w:proofErr w:type="spellEnd"/>
      <w:r w:rsidR="00965E87">
        <w:rPr>
          <w:rFonts w:asciiTheme="majorBidi" w:hAnsiTheme="majorBidi" w:cstheme="majorBidi"/>
        </w:rPr>
        <w:t xml:space="preserve">, </w:t>
      </w:r>
      <w:r>
        <w:rPr>
          <w:rFonts w:asciiTheme="majorBidi" w:hAnsiTheme="majorBidi" w:cstheme="majorBidi"/>
        </w:rPr>
        <w:t>AEIS</w:t>
      </w:r>
    </w:p>
    <w:p w14:paraId="7879067A" w14:textId="77777777" w:rsidR="009A0A49" w:rsidRDefault="009A0A49" w:rsidP="009A0A49">
      <w:pPr>
        <w:jc w:val="both"/>
      </w:pPr>
    </w:p>
    <w:p w14:paraId="55FA752C" w14:textId="77777777" w:rsidR="000C0E72" w:rsidRDefault="00AB2504"/>
    <w:sectPr w:rsidR="000C0E72" w:rsidSect="00BF718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62"/>
    <w:rsid w:val="0008095A"/>
    <w:rsid w:val="000A28EC"/>
    <w:rsid w:val="00126EDC"/>
    <w:rsid w:val="001B24D6"/>
    <w:rsid w:val="00253C7C"/>
    <w:rsid w:val="00282A63"/>
    <w:rsid w:val="002D707F"/>
    <w:rsid w:val="003749FB"/>
    <w:rsid w:val="00380E75"/>
    <w:rsid w:val="004203DF"/>
    <w:rsid w:val="00476250"/>
    <w:rsid w:val="00713BB8"/>
    <w:rsid w:val="0077211F"/>
    <w:rsid w:val="00777649"/>
    <w:rsid w:val="00790DB3"/>
    <w:rsid w:val="008F43E3"/>
    <w:rsid w:val="0093081A"/>
    <w:rsid w:val="00965E87"/>
    <w:rsid w:val="00983B78"/>
    <w:rsid w:val="009A0A49"/>
    <w:rsid w:val="009A2A13"/>
    <w:rsid w:val="00A051E2"/>
    <w:rsid w:val="00AB2504"/>
    <w:rsid w:val="00B11190"/>
    <w:rsid w:val="00B4427D"/>
    <w:rsid w:val="00B86592"/>
    <w:rsid w:val="00BF718D"/>
    <w:rsid w:val="00D71D9B"/>
    <w:rsid w:val="00D86F13"/>
    <w:rsid w:val="00DF7D6D"/>
    <w:rsid w:val="00E36F69"/>
    <w:rsid w:val="00E72362"/>
    <w:rsid w:val="00E74D9E"/>
    <w:rsid w:val="00F3073C"/>
    <w:rsid w:val="587310A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76B7D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2362"/>
    <w:rPr>
      <w:rFonts w:ascii="Times New Roman" w:hAnsi="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2A13"/>
    <w:rPr>
      <w:color w:val="0563C1" w:themeColor="hyperlink"/>
      <w:u w:val="single"/>
    </w:rPr>
  </w:style>
  <w:style w:type="character" w:styleId="Mentionnonrsolue">
    <w:name w:val="Unresolved Mention"/>
    <w:basedOn w:val="Policepardfaut"/>
    <w:uiPriority w:val="99"/>
    <w:rsid w:val="009A2A13"/>
    <w:rPr>
      <w:color w:val="605E5C"/>
      <w:shd w:val="clear" w:color="auto" w:fill="E1DFDD"/>
    </w:rPr>
  </w:style>
  <w:style w:type="character" w:styleId="Lienhypertextesuivivisit">
    <w:name w:val="FollowedHyperlink"/>
    <w:basedOn w:val="Policepardfaut"/>
    <w:uiPriority w:val="99"/>
    <w:semiHidden/>
    <w:unhideWhenUsed/>
    <w:rsid w:val="009A2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ropbox.com/s/s2ltogf0po20jdw/Expos%C3%A9%20Sandrine-Sagan.ppsx?dl=0"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995</Words>
  <Characters>5478</Characters>
  <Application>Microsoft Office Word</Application>
  <DocSecurity>0</DocSecurity>
  <Lines>45</Lines>
  <Paragraphs>12</Paragraphs>
  <ScaleCrop>false</ScaleCrop>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Jean-Pierre Treuil</cp:lastModifiedBy>
  <cp:revision>2</cp:revision>
  <cp:lastPrinted>2019-05-11T13:52:00Z</cp:lastPrinted>
  <dcterms:created xsi:type="dcterms:W3CDTF">2019-06-18T14:36:00Z</dcterms:created>
  <dcterms:modified xsi:type="dcterms:W3CDTF">2019-06-18T14:36:00Z</dcterms:modified>
</cp:coreProperties>
</file>